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CC" w:rsidRPr="003570CC" w:rsidRDefault="003570CC" w:rsidP="003570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3570C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Развитие УУД </w:t>
      </w:r>
      <w:proofErr w:type="gramStart"/>
      <w:r w:rsidRPr="003570C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обучающихся</w:t>
      </w:r>
      <w:proofErr w:type="gramEnd"/>
      <w:r w:rsidRPr="003570C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во внеурочной деятельности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>Дата публикации: 16.11.2012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Раздел:  </w:t>
      </w:r>
      <w:hyperlink r:id="rId5" w:history="1">
        <w:r w:rsidRPr="00357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 и воспитание</w:t>
        </w:r>
      </w:hyperlink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>Количество просмотров: 11207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Автор:  </w:t>
      </w:r>
      <w:hyperlink r:id="rId6" w:history="1">
        <w:r w:rsidRPr="00357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С.А. Федорова</w:t>
        </w:r>
      </w:hyperlink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Источник:  </w:t>
      </w:r>
      <w:hyperlink r:id="rId7" w:tgtFrame="_blank" w:history="1">
        <w:r w:rsidRPr="00357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Управление начальной школой , №12 , 2012 г.</w:t>
        </w:r>
      </w:hyperlink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Номер журнала:  </w:t>
      </w:r>
      <w:hyperlink r:id="rId8" w:history="1">
        <w:r w:rsidRPr="00357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№12 (декабрь)</w:t>
        </w:r>
      </w:hyperlink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Автор: С.А. Федорова, канд. </w:t>
      </w:r>
      <w:proofErr w:type="spellStart"/>
      <w:r w:rsidRPr="00357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</w:t>
      </w:r>
      <w:proofErr w:type="spellEnd"/>
      <w:r w:rsidRPr="00357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наук, зав. каф</w:t>
      </w:r>
      <w:proofErr w:type="gramStart"/>
      <w:r w:rsidRPr="00357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357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57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gramEnd"/>
      <w:r w:rsidRPr="00357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исциплин гуманитарного цикла и методик их преподавания КГАОУ ДПО (ПК) С "Красноярский краевой институт повышения квалификации и профессиональной переподготовки работников образования"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Личностное развитие учащегося подразумевает прежде всего становление человека как автономного носителя общечеловеческого опыта, форм поведения и деятельности, который: </w:t>
      </w:r>
    </w:p>
    <w:p w:rsidR="003570CC" w:rsidRPr="003570CC" w:rsidRDefault="003570CC" w:rsidP="00357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понимает систему социально принятых знаков и символов, существующих в современной культуре (знаково-символьные универсальные учебные действия (далее - УУД)); </w:t>
      </w:r>
    </w:p>
    <w:p w:rsidR="003570CC" w:rsidRPr="003570CC" w:rsidRDefault="003570CC" w:rsidP="00357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владеет приемами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волевой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и планирования (регулятивные УУД); </w:t>
      </w:r>
    </w:p>
    <w:p w:rsidR="003570CC" w:rsidRPr="003570CC" w:rsidRDefault="003570CC" w:rsidP="00357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умеет сотрудничать, влиять на поведение партнера или группы (коммуникативные УУД).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Это значит, что для личностного роста обучающегося актуальны все группы УУД.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Согласно п. 16 </w:t>
      </w:r>
      <w:r w:rsidRPr="003570CC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начального общего образования (далее - ФГОС)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, утв. приказом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Минобрнау-ки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образования", основная образовательная программа начального общего образования (далее - ООП) реализуется образовательным учреждением (далее - ОУ) через организацию урочной и внеурочной деятельности.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ОУ предоставляет учащимся возможность выбора широкого спектра форм внеурочной деятельности, способствующих закреплению и развитию УУД.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 с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тавит своей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развитие личности обучающихся и в соответствии с требованиями ФГОС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общекультурное).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В ФГОС помимо привычных требований к образовательным результатам выпускника начальной школы по учебным предметам выделен новый результат "выпускник получит возможность научиться", например: результативно действовать в новых ситуациях, извлекать из собственного опыта новые знания, самостоятельно использовать ранее накопленные знания и умения и др.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деятельности учащихся во внеурочное время должно быть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апробацию, тренировку и развитие УУД, предполагаемых ФГОС, и личностных результатов освоения ООП, таких как: </w:t>
      </w:r>
    </w:p>
    <w:p w:rsidR="003570CC" w:rsidRPr="003570CC" w:rsidRDefault="003570CC" w:rsidP="00357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 уникальности своей личности, которая обладает индивидуальными особенностями, определенными интересами, привязанностями и ценностями; </w:t>
      </w:r>
    </w:p>
    <w:p w:rsidR="003570CC" w:rsidRPr="003570CC" w:rsidRDefault="003570CC" w:rsidP="00357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умение давать оценку своим действиям; </w:t>
      </w:r>
    </w:p>
    <w:p w:rsidR="003570CC" w:rsidRPr="003570CC" w:rsidRDefault="003570CC" w:rsidP="00357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ориентация в человеческих качествах, осознание значимости таких нравственных категорий, как добро, красота, истина; </w:t>
      </w:r>
    </w:p>
    <w:p w:rsidR="003570CC" w:rsidRPr="003570CC" w:rsidRDefault="003570CC" w:rsidP="00357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осознание себя гражданином (знание своих основных обязанностей и прав, умение действовать в группе и на благо группы, ставить для себя запреты и др.); </w:t>
      </w:r>
    </w:p>
    <w:p w:rsidR="003570CC" w:rsidRPr="003570CC" w:rsidRDefault="003570CC" w:rsidP="003570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умение выражать собственное мнение и т. д.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Пункт 9 ФГОС устанавливает требования к результатам обучающихся, освоивших ООП: предметным, личностным (включающим готовность и способность обучающихся к саморазвитию,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идентичности) и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мета-предметным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(включающим освоенные обучающимися УУД, обеспечивающие овладение ключевыми компетенциями, составляющими основу умения учиться, и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понятиями).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В широком значении "универсальные учебные действия" - это действия, направленные на саморазвитие и самосовершенствование путем сознательного и активного присвоения нового социального опыта.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В более узком (психологическом значении) "универсальные учебные действия" -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Предназначение УУД: </w:t>
      </w:r>
    </w:p>
    <w:p w:rsidR="003570CC" w:rsidRPr="003570CC" w:rsidRDefault="003570CC" w:rsidP="00357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преемственности всех ступеней образовательного процесса; </w:t>
      </w:r>
    </w:p>
    <w:p w:rsidR="003570CC" w:rsidRPr="003570CC" w:rsidRDefault="003570CC" w:rsidP="00357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целостности содержания образования; </w:t>
      </w:r>
    </w:p>
    <w:p w:rsidR="003570CC" w:rsidRPr="003570CC" w:rsidRDefault="003570CC" w:rsidP="00357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школьных трудностей обучающихся.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Важнейшим критерием - показателем освоения обучающимися УУД в содержании любой деятельности (в т. ч. внеурочной) - является процесс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интериоризации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, т. е. перенос действий, относящихся к внешней деятельности, в умственный, внутренний </w:t>
      </w:r>
      <w:r w:rsidRPr="003570C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личностный план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t xml:space="preserve">Описание значения отдельных групп УУД в обучении младших школьников: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 xml:space="preserve">• познавательные УУД обеспечивают умение учащихся применять конкретные способы преобразования учебного материала;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 xml:space="preserve">• коммуникативные УУД обеспечивают социальную компетентность и умение учащихся учитывать позиции других людей;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>• регулятивные УУД обеспечивают умение учащихся организовать свою учебную деятельность.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FDC68C"/>
        </w:rPr>
        <w:t xml:space="preserve">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FDC68C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t>Критерии сформированности у учащегося произвольной регуляции своего поведения и деятельности: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 xml:space="preserve">• умение выбирать средства для организации своего поведения;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 xml:space="preserve">• запоминать и удерживать правило, инструкцию во времени;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 xml:space="preserve">• планировать, контролировать и выполнять действие по заданному образцу, правилу, с использованием норм;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 xml:space="preserve">• предвосхищать промежуточные и конечные результаты своих действий, а также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lastRenderedPageBreak/>
        <w:t xml:space="preserve">возможные ошибки;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>• начинать и заканчивать действие в нужный момент;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t xml:space="preserve"> </w:t>
      </w:r>
      <w:r w:rsidRPr="003570CC">
        <w:rPr>
          <w:rFonts w:ascii="Times New Roman" w:eastAsia="Times New Roman" w:hAnsi="Times New Roman" w:cs="Times New Roman"/>
          <w:sz w:val="24"/>
          <w:szCs w:val="24"/>
          <w:shd w:val="clear" w:color="auto" w:fill="7BCDC9"/>
        </w:rPr>
        <w:br/>
        <w:t>• сдерживать ненужные реакции.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Регулятивные УУД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> Регуляция субъектом своей деятельности возможна, когда у человека развита произвольность и воля.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Произвольность - умение действовать по образцу и подчинение правилам. Воля рассматривается как высшая форма произвольного поведения, а именно произвольное действие в условиях преодоления препятствий. Волевое действие отличает то, что оно является инициативным и одновременно осознанным и осмысленным действием субъекта. Воля в действии проявляется как осмысленная инициативность. Фундаментальной характеристикой воли и произвольности у человека является осознанность или сознательность поведения, предполагающая опосредованность, т. е. наличие некоторых средств. Такими средствами выступают речь (знаки), образцы, способы действия, правила. Произвольное выполнение действия включает в себя умение строить собственное поведение в соответствии с требованиями конкретной ситуации, предвосхищая промежуточные и конечные результаты действия и подбирая соответствующие им необходимые средства. Познавательные УУД обеспечивают формирование у школьников обобщенных знаний (отрыв от конкретных ситуативных значений); включают в себя конкретные способы преобразования учебного материала, действия моделирования, умение выявлять существенное.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Коммуникативные УУД.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культурно-исторической теорией Л.С.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коммуникативная деятельность определяется как взаимодействие двух (и более) людей, направленное на согласование и объединение их усилий с целью налаживания отношений и достижения общего результата. Коммуникативные УУД обеспечивают: </w:t>
      </w:r>
    </w:p>
    <w:p w:rsidR="003570CC" w:rsidRPr="003570CC" w:rsidRDefault="003570CC" w:rsidP="00357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социальную компетентность и сознательную ориентацию обучающихся на позиции других людей (прежде всего, партнера по общению или деятельности); </w:t>
      </w:r>
    </w:p>
    <w:p w:rsidR="003570CC" w:rsidRPr="003570CC" w:rsidRDefault="003570CC" w:rsidP="00357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умение слушать и вступать в диалог; </w:t>
      </w:r>
    </w:p>
    <w:p w:rsidR="003570CC" w:rsidRPr="003570CC" w:rsidRDefault="003570CC" w:rsidP="00357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коллективном обсуждении проблем; </w:t>
      </w:r>
    </w:p>
    <w:p w:rsidR="003570CC" w:rsidRPr="003570CC" w:rsidRDefault="003570CC" w:rsidP="003570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интегрироваться в группу сверстников и строить продуктивное взаимодействие и сотрудничество со сверстниками и взрослыми. </w:t>
      </w:r>
    </w:p>
    <w:p w:rsidR="003570CC" w:rsidRPr="003570CC" w:rsidRDefault="003570CC" w:rsidP="00357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УУД - элемент преемственности урочной и внеурочной деятельности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 Формы внеурочной деятельности должны быть направлены на закрепление, развитие УУД. В приложении 1 представлена памятка для педагогов "Виды УУД и их характеристика", которая поможет учитывать особенности тех или иных УУД при подготовке учителями программ внеурочной деятельности. Памятка содержит примерный перечень УУД. Педагоги по своему усмотрению могут дополнить список представленных УУД и расширить их характеристики.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Внеурочная деятельность осуществляется на основании плана внеурочной деятельности и программ курсов внеурочной деятельности, разработанных в ОУ.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Спектр форм внеурочной деятельности определяется запросами обучающихся и требованиями к результатам их личностного развития. Потребности детей во внеурочной деятельности следует изучать и формировать. Как правило, дети с доверием относятся к предложениям значимых взрослых и готовы вместе с ними заниматься внеурочной деятельностью. В составленном плане внеурочной работы должен быть представлен максимально широкий спектр видов деятельности для свободного выбора детьми.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Реализация той или иной формы внеурочной деятельности не может планироваться и осуществляться только для обучающихся конкретного класса, поскольку такая организация внеурочной деятельности нарушает ее основной принцип - добровольность выбора ребенком сферы деятельности, удовлетворение его личных потребностей и интересов.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планирования формирования у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УУД в урочной и внеурочной деятельности можно использовать следующую форму поурочного планирования: </w:t>
      </w:r>
    </w:p>
    <w:tbl>
      <w:tblPr>
        <w:tblW w:w="0" w:type="auto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781"/>
        <w:gridCol w:w="902"/>
        <w:gridCol w:w="936"/>
        <w:gridCol w:w="611"/>
        <w:gridCol w:w="837"/>
        <w:gridCol w:w="1133"/>
        <w:gridCol w:w="1444"/>
        <w:gridCol w:w="1816"/>
      </w:tblGrid>
      <w:tr w:rsidR="003570CC" w:rsidRPr="003570CC" w:rsidTr="003570CC">
        <w:trPr>
          <w:tblCellSpacing w:w="0" w:type="dxa"/>
        </w:trPr>
        <w:tc>
          <w:tcPr>
            <w:tcW w:w="96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Темы</w:t>
            </w:r>
          </w:p>
        </w:tc>
        <w:tc>
          <w:tcPr>
            <w:tcW w:w="76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Разделы</w:t>
            </w:r>
          </w:p>
        </w:tc>
        <w:tc>
          <w:tcPr>
            <w:tcW w:w="184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Формы, методы</w:t>
            </w:r>
          </w:p>
        </w:tc>
        <w:tc>
          <w:tcPr>
            <w:tcW w:w="61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Кол-во часов</w:t>
            </w:r>
          </w:p>
        </w:tc>
        <w:tc>
          <w:tcPr>
            <w:tcW w:w="837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Препода</w:t>
            </w:r>
            <w:r w:rsidRPr="003570CC">
              <w:rPr>
                <w:rFonts w:ascii="Arial Narrow" w:eastAsia="Times New Roman" w:hAnsi="Arial Narrow" w:cs="Times New Roman"/>
                <w:sz w:val="20"/>
              </w:rPr>
              <w:softHyphen/>
              <w:t>ватель</w:t>
            </w:r>
          </w:p>
        </w:tc>
        <w:tc>
          <w:tcPr>
            <w:tcW w:w="251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УУД</w:t>
            </w:r>
          </w:p>
        </w:tc>
        <w:tc>
          <w:tcPr>
            <w:tcW w:w="182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Личностные результаты освоения ООП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Урочные</w:t>
            </w:r>
          </w:p>
        </w:tc>
        <w:tc>
          <w:tcPr>
            <w:tcW w:w="93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Внеуроч</w:t>
            </w:r>
            <w:r w:rsidRPr="003570CC">
              <w:rPr>
                <w:rFonts w:ascii="Arial Narrow" w:eastAsia="Times New Roman" w:hAnsi="Arial Narrow" w:cs="Times New Roman"/>
                <w:sz w:val="20"/>
              </w:rPr>
              <w:softHyphen/>
              <w:t>ные</w:t>
            </w:r>
          </w:p>
        </w:tc>
        <w:tc>
          <w:tcPr>
            <w:tcW w:w="0" w:type="auto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Предметные</w:t>
            </w:r>
          </w:p>
        </w:tc>
        <w:tc>
          <w:tcPr>
            <w:tcW w:w="137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0CC">
              <w:rPr>
                <w:rFonts w:ascii="Arial Narrow" w:eastAsia="Times New Roman" w:hAnsi="Arial Narrow" w:cs="Times New Roman"/>
                <w:sz w:val="20"/>
              </w:rPr>
              <w:t>Метапредметные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CC" w:rsidRPr="003570CC" w:rsidTr="003570CC">
        <w:trPr>
          <w:tblCellSpacing w:w="0" w:type="dxa"/>
        </w:trPr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3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3570CC" w:rsidRPr="003570CC" w:rsidRDefault="003570CC" w:rsidP="00357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Arial Narrow" w:eastAsia="Times New Roman" w:hAnsi="Arial Narrow" w:cs="Times New Roman"/>
          <w:sz w:val="20"/>
        </w:rPr>
        <w:t xml:space="preserve">  </w:t>
      </w:r>
      <w:r w:rsidRPr="003570CC">
        <w:rPr>
          <w:rFonts w:ascii="Arial Narrow" w:eastAsia="Times New Roman" w:hAnsi="Arial Narrow" w:cs="Times New Roman"/>
          <w:sz w:val="20"/>
          <w:szCs w:val="20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 курсов внеурочной деятельности младших школьников должна осуществляться в строгом соответствии со спецификой начальной школы. </w:t>
      </w: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Младший школьный возраст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- это особый этап в жизни ребенка, связанный: </w:t>
      </w:r>
    </w:p>
    <w:p w:rsidR="003570CC" w:rsidRPr="003570CC" w:rsidRDefault="003570CC" w:rsidP="00357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с изменением при поступлении в школу ведущей деятельности ребенка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переходом к учебной деятельности (при сохранении значимости игровой); </w:t>
      </w:r>
    </w:p>
    <w:p w:rsidR="003570CC" w:rsidRPr="003570CC" w:rsidRDefault="003570CC" w:rsidP="00357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 </w:t>
      </w:r>
    </w:p>
    <w:p w:rsidR="003570CC" w:rsidRPr="003570CC" w:rsidRDefault="003570CC" w:rsidP="00357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принятием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3570CC" w:rsidRPr="003570CC" w:rsidRDefault="003570CC" w:rsidP="00357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формированием у школьника основ умения учиться и способности к организации своей деятельности - умений: </w:t>
      </w:r>
    </w:p>
    <w:p w:rsidR="003570CC" w:rsidRPr="003570CC" w:rsidRDefault="003570CC" w:rsidP="00357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- принимать, сохранять цели и следовать им в учебной деятельности;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планировать свою деятельность, осуществлять ее контроль и оценку;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взаимодействовать с учителем и сверстниками в учебном процессе; </w:t>
      </w:r>
    </w:p>
    <w:p w:rsidR="003570CC" w:rsidRPr="003570CC" w:rsidRDefault="003570CC" w:rsidP="003570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изменением самооценки ребенка, которая становится более адекватной и рефлексивной. </w:t>
      </w:r>
    </w:p>
    <w:p w:rsidR="003570CC" w:rsidRPr="003570CC" w:rsidRDefault="003570CC" w:rsidP="003570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В качестве исходных для реализации программ внеурочной работы в форме систематических занятий, театрализации и других активных видов деятельности детей могут быть взяты за основу программы и курсы, апробированные и опубликованные в методических материалах, пособиях, например: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программы формирования эмоциональной грамотности и эмоционально-волевой регуляции: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БезрукихМ.М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 и др. Все цвета,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черного. М., 2007;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Крюкова С.В.,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СлободяникН.П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 Удивляюсь, злюсь, боюсь, хвастаюсь и радуюсь. М., 2005;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Слободяник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Н.П. Уроки общения. Формирование эмоционально-волевой регуляц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чащихся начальной школы. 60 конспектов занятий.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Практич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пособ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 М., 2004;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развивающие курсы: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Гин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С.И. Мир логики, Мир фантазии, Мир воображения, Мир человека. М., 2001;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начальные курсы по экономике в системе Л.В.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и Д.Б.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.В. Давыдова: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Смирнова Т.В. Дом в Обычном переулке. М., 2004;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Смирнова Т.В. Белка и компания. Экономика для детей в сказках, играх и задачках. М., 2011;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- Савенкова А.И. Я - исследователь. Самара, 2004;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теория решения избирательных задач в начальной школе: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Гин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А.А. Задачки-сказки от кота </w:t>
      </w:r>
      <w:proofErr w:type="spellStart"/>
      <w:r w:rsidRPr="003570CC">
        <w:rPr>
          <w:rFonts w:ascii="Times New Roman" w:eastAsia="Times New Roman" w:hAnsi="Times New Roman" w:cs="Times New Roman"/>
          <w:sz w:val="24"/>
          <w:szCs w:val="24"/>
        </w:rPr>
        <w:t>Потряскина</w:t>
      </w:r>
      <w:proofErr w:type="spell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. М., 2002.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Результаты внеурочной деятельности не являются предметом контрольно-оценочных процедур, но они могут учитываться при составлении портфолио достижений обучающихся.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Однако в разделе ООП "Система оценки достижения планируемых результатов освоения ООП" следует описать особенности оценивания не только предметных, но и метапредметных результатов, которые включают в себя регулятивные, познавательные и коммуникативные УУД.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внеурочная деятельность в т. ч. направлена на развитие УУД обучающихся, результаты оценивания метапредметных результатов освоения ООП будут свидетельствовать и о качестве организации внеурочной деятельности в ОУ.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приложении 2 представлена форма экспертного заключения на модель образовательной среды, ориентированной на обеспечение качества организации внеурочной деятельности в ОУ. Данное экспертное заключение поможет администрации ОУ выявить наличие или отсутствие тех или иных компонентов образовательной среды, спланировать работу по развитию образовательной среды в ОУ.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разработке системы оценивания уровня сформированности у обучающихся УУД важно дать верные определения основных понятий оценки в контексте формирования УУД: </w:t>
      </w:r>
    </w:p>
    <w:p w:rsidR="003570CC" w:rsidRPr="003570CC" w:rsidRDefault="003570CC" w:rsidP="003570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предмет оценивания - оперирование (владение) УУД; </w:t>
      </w:r>
    </w:p>
    <w:p w:rsidR="003570CC" w:rsidRPr="003570CC" w:rsidRDefault="003570CC" w:rsidP="003570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критерий оценивания - проявление в действиях ученика признаков УУД; </w:t>
      </w:r>
    </w:p>
    <w:p w:rsidR="003570CC" w:rsidRPr="003570CC" w:rsidRDefault="003570CC" w:rsidP="003570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источники информации для оценивания - осуществление </w:t>
      </w:r>
      <w:proofErr w:type="gramStart"/>
      <w:r w:rsidRPr="003570C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 УУД; </w:t>
      </w:r>
    </w:p>
    <w:p w:rsidR="003570CC" w:rsidRPr="003570CC" w:rsidRDefault="003570CC" w:rsidP="003570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форма оценивания - та форма внеурочной деятельности, в ходе которой выполняется УУД; </w:t>
      </w:r>
    </w:p>
    <w:p w:rsidR="003570CC" w:rsidRPr="003570CC" w:rsidRDefault="003570CC" w:rsidP="003570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виды самооценки - суждение обучающегося о мере выполненного УУД, его результативности; эмоциональное отношение к тому, что сделано; </w:t>
      </w:r>
    </w:p>
    <w:p w:rsidR="003570CC" w:rsidRPr="003570CC" w:rsidRDefault="003570CC" w:rsidP="003570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t xml:space="preserve">фиксация результатов - то, что получилось в результате осуществления УУД. </w:t>
      </w:r>
    </w:p>
    <w:p w:rsidR="003570CC" w:rsidRPr="003570CC" w:rsidRDefault="003570CC" w:rsidP="00357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1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Памятка для педагогов "Виды УУД и их характеристика" </w:t>
      </w:r>
    </w:p>
    <w:tbl>
      <w:tblPr>
        <w:tblW w:w="0" w:type="auto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6000"/>
      </w:tblGrid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1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УУД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2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Характеристика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937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Регулятивные УУД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0CC">
              <w:rPr>
                <w:rFonts w:ascii="Arial Narrow" w:eastAsia="Times New Roman" w:hAnsi="Arial Narrow" w:cs="Times New Roman"/>
                <w:sz w:val="20"/>
              </w:rPr>
              <w:t>Целеполагание</w:t>
            </w:r>
            <w:proofErr w:type="spellEnd"/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16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Постановка учебной задачи на основе соотнесения того, что уже известно и усвоено </w:t>
            </w:r>
            <w:proofErr w:type="gramStart"/>
            <w:r w:rsidRPr="003570CC">
              <w:rPr>
                <w:rFonts w:ascii="Arial Narrow" w:eastAsia="Times New Roman" w:hAnsi="Arial Narrow" w:cs="Times New Roman"/>
                <w:sz w:val="20"/>
              </w:rPr>
              <w:t>обучающимся</w:t>
            </w:r>
            <w:proofErr w:type="gramEnd"/>
            <w:r w:rsidRPr="003570CC">
              <w:rPr>
                <w:rFonts w:ascii="Arial Narrow" w:eastAsia="Times New Roman" w:hAnsi="Arial Narrow" w:cs="Times New Roman"/>
                <w:sz w:val="20"/>
              </w:rPr>
              <w:t>, и того, что еще не известно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Планирование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Определение последовательности промежуточных целей с учетом </w:t>
            </w:r>
            <w:r w:rsidRPr="003570CC">
              <w:rPr>
                <w:rFonts w:ascii="Arial Narrow" w:eastAsia="Times New Roman" w:hAnsi="Arial Narrow" w:cs="Times New Roman"/>
                <w:sz w:val="20"/>
              </w:rPr>
              <w:lastRenderedPageBreak/>
              <w:t>конечного результата. Составление плана и последовательности действий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lastRenderedPageBreak/>
              <w:t>Прогнозирование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Предвосхищение результата и уровня усвоения, его временных характеристик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Контроль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Сличение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Коррекция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Внесение необходимых дополнений и корректив в </w:t>
            </w:r>
            <w:proofErr w:type="gramStart"/>
            <w:r w:rsidRPr="003570CC">
              <w:rPr>
                <w:rFonts w:ascii="Arial Narrow" w:eastAsia="Times New Roman" w:hAnsi="Arial Narrow" w:cs="Times New Roman"/>
                <w:sz w:val="20"/>
              </w:rPr>
              <w:t>план</w:t>
            </w:r>
            <w:proofErr w:type="gramEnd"/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Оценка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Выделение и осознание </w:t>
            </w:r>
            <w:proofErr w:type="gramStart"/>
            <w:r w:rsidRPr="003570CC">
              <w:rPr>
                <w:rFonts w:ascii="Arial Narrow" w:eastAsia="Times New Roman" w:hAnsi="Arial Narrow" w:cs="Times New Roman"/>
                <w:sz w:val="20"/>
              </w:rPr>
              <w:t>обучающимся</w:t>
            </w:r>
            <w:proofErr w:type="gramEnd"/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 того, что уже усвоено, и что еще подлежит усвоению, осознание качества и уровня усвоения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Волевая </w:t>
            </w:r>
            <w:proofErr w:type="spellStart"/>
            <w:r w:rsidRPr="003570CC">
              <w:rPr>
                <w:rFonts w:ascii="Arial Narrow" w:eastAsia="Times New Roman" w:hAnsi="Arial Narrow" w:cs="Times New Roman"/>
                <w:sz w:val="20"/>
              </w:rPr>
              <w:t>саморегуляция</w:t>
            </w:r>
            <w:proofErr w:type="spellEnd"/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187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Способность к мобилизации сил и энергии. Способность к волевому усилию - к выбору в ситуации мотивационного конфликта и к преодолению препятствий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937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Познавательные УУД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187" w:lineRule="atLeas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Моделирование: замещение, кодирование, декодирование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Преобразование объекта из чувственной формы в модель, где выделены существенные характеристики объекта (</w:t>
            </w:r>
            <w:proofErr w:type="gramStart"/>
            <w:r w:rsidRPr="003570CC">
              <w:rPr>
                <w:rFonts w:ascii="Arial Narrow" w:eastAsia="Times New Roman" w:hAnsi="Arial Narrow" w:cs="Times New Roman"/>
                <w:sz w:val="20"/>
              </w:rPr>
              <w:t>в</w:t>
            </w:r>
            <w:proofErr w:type="gramEnd"/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 пространственно-графическую или знаково-символическую)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Преобразование модели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187" w:lineRule="atLeast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Изменение модели с целью выявления общих законов, определяющих данную предметную область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Освоение системы социально принятых знаков и символов, существующих в современной культуре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Обнаружение знаков, их раскодирование; кодирование информации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Понимание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Определение объекта понимания, выделение смысловых частей, переведение смысловой части в тезис, </w:t>
            </w:r>
            <w:proofErr w:type="spellStart"/>
            <w:r w:rsidRPr="003570CC">
              <w:rPr>
                <w:rFonts w:ascii="Arial Narrow" w:eastAsia="Times New Roman" w:hAnsi="Arial Narrow" w:cs="Times New Roman"/>
                <w:sz w:val="20"/>
              </w:rPr>
              <w:t>озаглавливание</w:t>
            </w:r>
            <w:proofErr w:type="spellEnd"/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 тезиса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937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Коммуникативные УУД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Определение цели, функций участников, способов взаимодействия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Постановка вопросов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Инициативное сотрудничество в поиске и сборе информации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Разрешение конфликтов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Управление поведением партнера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Контроль, коррекция, оценка действий партнера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337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600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3570CC" w:rsidRPr="003570CC" w:rsidRDefault="003570CC" w:rsidP="00357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CC">
        <w:rPr>
          <w:rFonts w:ascii="Times New Roman" w:eastAsia="Times New Roman" w:hAnsi="Times New Roman" w:cs="Times New Roman"/>
          <w:sz w:val="24"/>
          <w:szCs w:val="24"/>
        </w:rPr>
        <w:br/>
      </w:r>
      <w:r w:rsidRPr="00357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2 </w:t>
      </w:r>
      <w:r w:rsidRPr="003570CC">
        <w:rPr>
          <w:rFonts w:ascii="Times New Roman" w:eastAsia="Times New Roman" w:hAnsi="Times New Roman" w:cs="Times New Roman"/>
          <w:sz w:val="24"/>
          <w:szCs w:val="24"/>
        </w:rPr>
        <w:br/>
        <w:t xml:space="preserve">Экспертное заключение на модель образовательной среды, ориентированной на обеспечение качества организации внеурочной деятельности в ОУ </w:t>
      </w:r>
    </w:p>
    <w:tbl>
      <w:tblPr>
        <w:tblW w:w="0" w:type="auto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4"/>
        <w:gridCol w:w="2634"/>
        <w:gridCol w:w="1035"/>
        <w:gridCol w:w="1098"/>
        <w:gridCol w:w="1104"/>
        <w:gridCol w:w="1134"/>
        <w:gridCol w:w="896"/>
      </w:tblGrid>
      <w:tr w:rsidR="003570CC" w:rsidRPr="003570CC" w:rsidTr="003570CC">
        <w:trPr>
          <w:tblCellSpacing w:w="0" w:type="dxa"/>
        </w:trPr>
        <w:tc>
          <w:tcPr>
            <w:tcW w:w="4536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Компоненты образовательной среды*</w:t>
            </w:r>
          </w:p>
        </w:tc>
        <w:tc>
          <w:tcPr>
            <w:tcW w:w="482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left="2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Балл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0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1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2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3</w:t>
            </w:r>
          </w:p>
        </w:tc>
        <w:tc>
          <w:tcPr>
            <w:tcW w:w="99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Пример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Отсутствует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Планируется в перспективе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Частично присутствует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Присутствует в полном объеме</w:t>
            </w:r>
          </w:p>
        </w:tc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CC" w:rsidRPr="003570CC" w:rsidTr="003570CC">
        <w:trPr>
          <w:tblCellSpacing w:w="0" w:type="dxa"/>
        </w:trPr>
        <w:tc>
          <w:tcPr>
            <w:tcW w:w="1584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Times New Roman" w:eastAsia="Times New Roman" w:hAnsi="Times New Roman" w:cs="Times New Roman"/>
                <w:sz w:val="14"/>
              </w:rPr>
              <w:t>Пространственно-предметный</w:t>
            </w: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Возможность для беспрепятственного доступа </w:t>
            </w:r>
            <w:proofErr w:type="gramStart"/>
            <w:r w:rsidRPr="003570CC">
              <w:rPr>
                <w:rFonts w:ascii="Arial Narrow" w:eastAsia="Times New Roman" w:hAnsi="Arial Narrow" w:cs="Times New Roman"/>
                <w:sz w:val="20"/>
              </w:rPr>
              <w:t>обучающихся</w:t>
            </w:r>
            <w:proofErr w:type="gramEnd"/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 к разным образовательным источникам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зон для индивидуальных и групповых занятий обучающихся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Возможность пространственной трансформации классных и других помещений в соответствии с </w:t>
            </w:r>
            <w:r w:rsidRPr="003570CC">
              <w:rPr>
                <w:rFonts w:ascii="Arial Narrow" w:eastAsia="Times New Roman" w:hAnsi="Arial Narrow" w:cs="Times New Roman"/>
                <w:sz w:val="20"/>
              </w:rPr>
              <w:lastRenderedPageBreak/>
              <w:t>образовательными задачами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1584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Times New Roman" w:eastAsia="Times New Roman" w:hAnsi="Times New Roman" w:cs="Times New Roman"/>
                <w:sz w:val="14"/>
              </w:rPr>
              <w:lastRenderedPageBreak/>
              <w:t>Социальный</w:t>
            </w: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детско-взрослых общностей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ритуалов и традиций во внеурочной деятельности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форм взаимодействия с родителями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контролируемого доступа участников образовательного процесса к информационным образовательным ресурсам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1584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0CC">
              <w:rPr>
                <w:rFonts w:ascii="Times New Roman" w:eastAsia="Times New Roman" w:hAnsi="Times New Roman" w:cs="Times New Roman"/>
                <w:sz w:val="14"/>
              </w:rPr>
              <w:t>Психодидактический</w:t>
            </w:r>
            <w:proofErr w:type="spellEnd"/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173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Наличие мест и процедур, обеспечивающих связь учебного и </w:t>
            </w:r>
            <w:proofErr w:type="spellStart"/>
            <w:r w:rsidRPr="003570CC">
              <w:rPr>
                <w:rFonts w:ascii="Arial Narrow" w:eastAsia="Times New Roman" w:hAnsi="Arial Narrow" w:cs="Times New Roman"/>
                <w:sz w:val="20"/>
              </w:rPr>
              <w:t>внеучебного</w:t>
            </w:r>
            <w:proofErr w:type="spellEnd"/>
            <w:r w:rsidRPr="003570CC">
              <w:rPr>
                <w:rFonts w:ascii="Arial Narrow" w:eastAsia="Times New Roman" w:hAnsi="Arial Narrow" w:cs="Times New Roman"/>
                <w:sz w:val="20"/>
              </w:rPr>
              <w:t xml:space="preserve"> времени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системы контроля (в т. ч. оценки УУД)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условий для профессионального развития педагогических кадров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вариативных форм внеурочной деятельности**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3570CC" w:rsidRPr="003570CC" w:rsidTr="003570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70CC" w:rsidRPr="003570CC" w:rsidRDefault="003570CC" w:rsidP="0035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</w:rPr>
              <w:t>Наличие программных и нормативных документов по организации внеурочной деятельности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70CC" w:rsidRPr="003570CC" w:rsidRDefault="003570CC" w:rsidP="00357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0C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3570CC" w:rsidRPr="003570CC" w:rsidRDefault="003570CC" w:rsidP="003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60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0"/>
      </w:tblGrid>
      <w:tr w:rsidR="003570CC" w:rsidRPr="003570CC" w:rsidTr="003570CC">
        <w:tc>
          <w:tcPr>
            <w:tcW w:w="0" w:type="auto"/>
            <w:shd w:val="clear" w:color="auto" w:fill="EBF2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0CC" w:rsidRPr="003570CC" w:rsidRDefault="003570CC" w:rsidP="003570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3570CC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</w:rPr>
              <w:t xml:space="preserve">Статья предоставлена редакцией журнала "Управление начальной школой" </w:t>
            </w:r>
          </w:p>
          <w:p w:rsidR="003570CC" w:rsidRPr="003570CC" w:rsidRDefault="003570CC" w:rsidP="003570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r w:rsidRPr="003570CC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</w:rPr>
              <w:t xml:space="preserve">Инновационные методы и технологии работы с учащимися младших классов всегда под рукой с </w:t>
            </w:r>
            <w:hyperlink r:id="rId9" w:tgtFrame="_blank" w:history="1">
              <w:r w:rsidRPr="003570CC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</w:rPr>
                <w:t>электронной версией журнала"</w:t>
              </w:r>
            </w:hyperlink>
            <w:r w:rsidRPr="003570CC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</w:rPr>
              <w:t xml:space="preserve">. </w:t>
            </w:r>
          </w:p>
        </w:tc>
      </w:tr>
    </w:tbl>
    <w:p w:rsidR="00535086" w:rsidRDefault="00535086"/>
    <w:sectPr w:rsidR="0053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89C"/>
    <w:multiLevelType w:val="multilevel"/>
    <w:tmpl w:val="481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84AB6"/>
    <w:multiLevelType w:val="multilevel"/>
    <w:tmpl w:val="E64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95D00"/>
    <w:multiLevelType w:val="multilevel"/>
    <w:tmpl w:val="2DB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22413"/>
    <w:multiLevelType w:val="multilevel"/>
    <w:tmpl w:val="6DC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57F8B"/>
    <w:multiLevelType w:val="multilevel"/>
    <w:tmpl w:val="37E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D119D"/>
    <w:multiLevelType w:val="multilevel"/>
    <w:tmpl w:val="E442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00F99"/>
    <w:multiLevelType w:val="multilevel"/>
    <w:tmpl w:val="31B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0CC"/>
    <w:rsid w:val="003570CC"/>
    <w:rsid w:val="0053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70CC"/>
    <w:rPr>
      <w:color w:val="0000FF"/>
      <w:u w:val="single"/>
    </w:rPr>
  </w:style>
  <w:style w:type="paragraph" w:customStyle="1" w:styleId="style8">
    <w:name w:val="style8"/>
    <w:basedOn w:val="a"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3570CC"/>
  </w:style>
  <w:style w:type="paragraph" w:customStyle="1" w:styleId="style7">
    <w:name w:val="style7"/>
    <w:basedOn w:val="a"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style32"/>
    <w:basedOn w:val="a0"/>
    <w:rsid w:val="003570CC"/>
  </w:style>
  <w:style w:type="paragraph" w:customStyle="1" w:styleId="style27">
    <w:name w:val="style27"/>
    <w:basedOn w:val="a"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3570CC"/>
  </w:style>
  <w:style w:type="paragraph" w:customStyle="1" w:styleId="style22">
    <w:name w:val="style22"/>
    <w:basedOn w:val="a"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products/1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obr.ru/products/13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products/experts/392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nobr.ru/materials/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lit.ru/journals/2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</Words>
  <Characters>14642</Characters>
  <Application>Microsoft Office Word</Application>
  <DocSecurity>0</DocSecurity>
  <Lines>122</Lines>
  <Paragraphs>34</Paragraphs>
  <ScaleCrop>false</ScaleCrop>
  <Company>Школа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2013-10-19T04:30:00Z</dcterms:created>
  <dcterms:modified xsi:type="dcterms:W3CDTF">2013-10-19T04:31:00Z</dcterms:modified>
</cp:coreProperties>
</file>